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F4" w:rsidRDefault="00F026F4" w:rsidP="00DE62CB">
      <w:r>
        <w:t>NCERT 2021-22 [Page 204</w:t>
      </w:r>
      <w:bookmarkStart w:id="0" w:name="_GoBack"/>
      <w:bookmarkEnd w:id="0"/>
      <w:r>
        <w:t>]</w:t>
      </w:r>
    </w:p>
    <w:p w:rsidR="00F026F4" w:rsidRDefault="00DE62CB" w:rsidP="00DE62CB">
      <w:r>
        <w:t xml:space="preserve">Fate of ammonia: </w:t>
      </w:r>
    </w:p>
    <w:p w:rsidR="00DE62CB" w:rsidRDefault="00DE62CB" w:rsidP="00DE62CB">
      <w:r>
        <w:t>At physiological pH, th</w:t>
      </w:r>
      <w:r>
        <w:t xml:space="preserve">e ammonia is protonated to form NH4+ </w:t>
      </w:r>
      <w:r>
        <w:t>(ammonium) ion. While most of the plants</w:t>
      </w:r>
      <w:r>
        <w:t xml:space="preserve"> can assimilate nitrate as well </w:t>
      </w:r>
      <w:r>
        <w:t>as ammonium ions, the latter is quite t</w:t>
      </w:r>
      <w:r>
        <w:t xml:space="preserve">oxic to plants and hence cannot </w:t>
      </w:r>
      <w:r>
        <w:t>accumulate in t</w:t>
      </w:r>
      <w:r>
        <w:t xml:space="preserve">hem. Let us now see how the NH4 + is used to </w:t>
      </w:r>
      <w:proofErr w:type="spellStart"/>
      <w:r>
        <w:t>synthesise</w:t>
      </w:r>
      <w:proofErr w:type="spellEnd"/>
      <w:r>
        <w:t xml:space="preserve"> </w:t>
      </w:r>
      <w:r>
        <w:t>amino acids in plants. There are two main ways in which this can take place:</w:t>
      </w:r>
    </w:p>
    <w:p w:rsidR="00FD7DBA" w:rsidRDefault="00DE62CB" w:rsidP="00DE62CB">
      <w:pPr>
        <w:pStyle w:val="ListParagraph"/>
        <w:numPr>
          <w:ilvl w:val="0"/>
          <w:numId w:val="2"/>
        </w:numPr>
      </w:pPr>
      <w:r>
        <w:t xml:space="preserve">Reductive </w:t>
      </w:r>
      <w:proofErr w:type="spellStart"/>
      <w:r>
        <w:t>amination</w:t>
      </w:r>
      <w:proofErr w:type="spellEnd"/>
      <w:r>
        <w:t xml:space="preserve"> : In these</w:t>
      </w:r>
      <w:r>
        <w:t xml:space="preserve"> processes, ammonia reacts with </w:t>
      </w:r>
      <w:r>
        <w:t>α-</w:t>
      </w:r>
      <w:proofErr w:type="spellStart"/>
      <w:r>
        <w:t>ketoglutaric</w:t>
      </w:r>
      <w:proofErr w:type="spellEnd"/>
      <w:r>
        <w:t xml:space="preserve"> acid and forms gl</w:t>
      </w:r>
      <w:r>
        <w:t xml:space="preserve">utamic acid as indicated in the </w:t>
      </w:r>
      <w:r>
        <w:t>equation given below :</w:t>
      </w:r>
    </w:p>
    <w:p w:rsidR="00DE62CB" w:rsidRDefault="00DE62CB" w:rsidP="00DE62CB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5458587" cy="32389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2CB" w:rsidRDefault="00DE62CB" w:rsidP="00DE62CB">
      <w:pPr>
        <w:pStyle w:val="ListParagraph"/>
        <w:ind w:left="1080"/>
      </w:pPr>
    </w:p>
    <w:p w:rsidR="00DE62CB" w:rsidRDefault="00DE62CB" w:rsidP="00DE62CB">
      <w:pPr>
        <w:pStyle w:val="ListParagraph"/>
        <w:numPr>
          <w:ilvl w:val="0"/>
          <w:numId w:val="2"/>
        </w:numPr>
      </w:pPr>
      <w:r>
        <w:t xml:space="preserve"> </w:t>
      </w:r>
      <w:proofErr w:type="gramStart"/>
      <w:r>
        <w:t>Transamination :</w:t>
      </w:r>
      <w:proofErr w:type="gramEnd"/>
      <w:r>
        <w:t xml:space="preserve"> It involves the transfer of amino group from one</w:t>
      </w:r>
      <w:r>
        <w:t xml:space="preserve"> amino acid to the </w:t>
      </w:r>
      <w:proofErr w:type="spellStart"/>
      <w:r>
        <w:t>keto</w:t>
      </w:r>
      <w:proofErr w:type="spellEnd"/>
      <w:r>
        <w:t xml:space="preserve"> group of a </w:t>
      </w:r>
      <w:proofErr w:type="spellStart"/>
      <w:r>
        <w:t>keto</w:t>
      </w:r>
      <w:proofErr w:type="spellEnd"/>
      <w:r>
        <w:t xml:space="preserve"> acid. Glutamic acid is the main</w:t>
      </w:r>
      <w:r>
        <w:t xml:space="preserve"> </w:t>
      </w:r>
      <w:r>
        <w:t>amino acid from which the transfer of NH2, the amino group takes</w:t>
      </w:r>
      <w:r>
        <w:t xml:space="preserve"> </w:t>
      </w:r>
      <w:r>
        <w:t>place and other amino acids are for</w:t>
      </w:r>
      <w:r>
        <w:t xml:space="preserve">med through transamination. </w:t>
      </w:r>
      <w:proofErr w:type="gramStart"/>
      <w:r>
        <w:t xml:space="preserve">The </w:t>
      </w:r>
      <w:r>
        <w:t xml:space="preserve">enzyme transaminase </w:t>
      </w:r>
      <w:proofErr w:type="spellStart"/>
      <w:r>
        <w:t>catalyses</w:t>
      </w:r>
      <w:proofErr w:type="spellEnd"/>
      <w:r>
        <w:t xml:space="preserve"> all such reactions.</w:t>
      </w:r>
      <w:proofErr w:type="gramEnd"/>
      <w:r>
        <w:t xml:space="preserve"> For example,</w:t>
      </w:r>
    </w:p>
    <w:p w:rsidR="00DE62CB" w:rsidRDefault="00DE62CB" w:rsidP="00DE62CB">
      <w:pPr>
        <w:pStyle w:val="ListParagraph"/>
        <w:ind w:left="1080"/>
      </w:pPr>
      <w:r>
        <w:rPr>
          <w:noProof/>
        </w:rPr>
        <w:drawing>
          <wp:inline distT="0" distB="0" distL="0" distR="0" wp14:anchorId="2BDEA9E5" wp14:editId="63D77ADB">
            <wp:extent cx="5562600" cy="1000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2CB" w:rsidRDefault="00DE62CB" w:rsidP="00DE62CB">
      <w:pPr>
        <w:pStyle w:val="ListParagraph"/>
        <w:ind w:left="1800"/>
      </w:pPr>
    </w:p>
    <w:p w:rsidR="00DE62CB" w:rsidRDefault="00DE62CB" w:rsidP="00DE62CB">
      <w:pPr>
        <w:pStyle w:val="ListParagraph"/>
      </w:pPr>
      <w:r>
        <w:t>The two most important amides – aspa</w:t>
      </w:r>
      <w:r>
        <w:t xml:space="preserve">ragine and glutamine – found in </w:t>
      </w:r>
      <w:r>
        <w:t>plants are a structural part of proteins.</w:t>
      </w:r>
      <w:r>
        <w:t xml:space="preserve"> They are formed from two amino </w:t>
      </w:r>
      <w:r>
        <w:t xml:space="preserve">acids, namely aspartic acid and glutamic </w:t>
      </w:r>
      <w:r>
        <w:t xml:space="preserve">acid, respectively, by addition </w:t>
      </w:r>
      <w:r>
        <w:t>of another amino group to each. The hydroxyl part of the acid is replaced</w:t>
      </w:r>
      <w:r>
        <w:t xml:space="preserve"> </w:t>
      </w:r>
      <w:r>
        <w:t>by another NH2–</w:t>
      </w:r>
      <w:r>
        <w:t xml:space="preserve"> </w:t>
      </w:r>
      <w:r>
        <w:t>radicle. Since amides contain more nitrogen than the</w:t>
      </w:r>
      <w:r>
        <w:t xml:space="preserve"> </w:t>
      </w:r>
      <w:r>
        <w:t>amino acids, they are transported to other parts of the plant via xylem</w:t>
      </w:r>
      <w:r>
        <w:t xml:space="preserve"> </w:t>
      </w:r>
      <w:r>
        <w:t>vessels. In addition, along with the transpiration stream the nodules of</w:t>
      </w:r>
      <w:r>
        <w:t xml:space="preserve"> some plants (e.g., </w:t>
      </w:r>
      <w:proofErr w:type="spellStart"/>
      <w:r>
        <w:t>soyabean</w:t>
      </w:r>
      <w:proofErr w:type="spellEnd"/>
      <w:r>
        <w:t xml:space="preserve">) export the fixed nitrogen as </w:t>
      </w:r>
      <w:proofErr w:type="spellStart"/>
      <w:r>
        <w:t>ureides</w:t>
      </w:r>
      <w:proofErr w:type="spellEnd"/>
      <w:r>
        <w:t>. These</w:t>
      </w:r>
      <w:r>
        <w:t xml:space="preserve"> </w:t>
      </w:r>
      <w:r>
        <w:t xml:space="preserve">compounds also have </w:t>
      </w:r>
      <w:proofErr w:type="gramStart"/>
      <w:r>
        <w:t>a particularly</w:t>
      </w:r>
      <w:proofErr w:type="gramEnd"/>
      <w:r>
        <w:t xml:space="preserve"> high nitrogen to carbon ratio.</w:t>
      </w:r>
    </w:p>
    <w:sectPr w:rsidR="00DE6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55E0"/>
    <w:multiLevelType w:val="hybridMultilevel"/>
    <w:tmpl w:val="86A4C5D8"/>
    <w:lvl w:ilvl="0" w:tplc="B178CE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75A88"/>
    <w:multiLevelType w:val="hybridMultilevel"/>
    <w:tmpl w:val="F858EF24"/>
    <w:lvl w:ilvl="0" w:tplc="8A2E943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CB"/>
    <w:rsid w:val="000F6DEA"/>
    <w:rsid w:val="00D1182F"/>
    <w:rsid w:val="00DE62CB"/>
    <w:rsid w:val="00F0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2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2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ARVEEN</dc:creator>
  <cp:lastModifiedBy>ARVEEN</cp:lastModifiedBy>
  <cp:revision>3</cp:revision>
  <dcterms:created xsi:type="dcterms:W3CDTF">2022-03-14T14:31:00Z</dcterms:created>
  <dcterms:modified xsi:type="dcterms:W3CDTF">2022-03-14T14:40:00Z</dcterms:modified>
</cp:coreProperties>
</file>